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E90" w:rsidRPr="00317581" w:rsidRDefault="00317581">
      <w:pPr>
        <w:rPr>
          <w:rFonts w:ascii="Times New Roman" w:hAnsi="Times New Roman" w:cs="Times New Roman"/>
          <w:b/>
          <w:sz w:val="28"/>
          <w:u w:val="single"/>
        </w:rPr>
      </w:pPr>
      <w:r w:rsidRPr="00317581">
        <w:rPr>
          <w:rFonts w:ascii="Times New Roman" w:hAnsi="Times New Roman" w:cs="Times New Roman"/>
          <w:b/>
          <w:sz w:val="28"/>
          <w:u w:val="single"/>
        </w:rPr>
        <w:t>Ответить на один вопрос из каждого блока вопросов</w:t>
      </w:r>
    </w:p>
    <w:p w:rsidR="00317581" w:rsidRPr="00317581" w:rsidRDefault="00317581">
      <w:pPr>
        <w:rPr>
          <w:rFonts w:ascii="Times New Roman" w:hAnsi="Times New Roman" w:cs="Times New Roman"/>
          <w:sz w:val="28"/>
        </w:rPr>
      </w:pPr>
    </w:p>
    <w:p w:rsidR="00317581" w:rsidRPr="00317581" w:rsidRDefault="00317581">
      <w:pPr>
        <w:rPr>
          <w:rFonts w:ascii="Times New Roman" w:hAnsi="Times New Roman" w:cs="Times New Roman"/>
          <w:b/>
          <w:sz w:val="28"/>
        </w:rPr>
      </w:pPr>
      <w:r w:rsidRPr="00317581">
        <w:rPr>
          <w:rFonts w:ascii="Times New Roman" w:hAnsi="Times New Roman" w:cs="Times New Roman"/>
          <w:b/>
          <w:sz w:val="28"/>
        </w:rPr>
        <w:t>Критерий задания</w:t>
      </w:r>
    </w:p>
    <w:p w:rsidR="00317581" w:rsidRPr="00317581" w:rsidRDefault="00317581">
      <w:pPr>
        <w:rPr>
          <w:rFonts w:ascii="Times New Roman" w:hAnsi="Times New Roman" w:cs="Times New Roman"/>
          <w:i/>
          <w:sz w:val="28"/>
        </w:rPr>
      </w:pPr>
      <w:r w:rsidRPr="00317581">
        <w:rPr>
          <w:rFonts w:ascii="Times New Roman" w:hAnsi="Times New Roman" w:cs="Times New Roman"/>
          <w:i/>
          <w:sz w:val="28"/>
        </w:rPr>
        <w:t>- краткость и четкость ответа</w:t>
      </w:r>
    </w:p>
    <w:p w:rsidR="00317581" w:rsidRPr="00317581" w:rsidRDefault="00317581">
      <w:pPr>
        <w:rPr>
          <w:rFonts w:ascii="Times New Roman" w:hAnsi="Times New Roman" w:cs="Times New Roman"/>
          <w:i/>
          <w:sz w:val="28"/>
        </w:rPr>
      </w:pPr>
      <w:r w:rsidRPr="00317581">
        <w:rPr>
          <w:rFonts w:ascii="Times New Roman" w:hAnsi="Times New Roman" w:cs="Times New Roman"/>
          <w:i/>
          <w:sz w:val="28"/>
        </w:rPr>
        <w:t>- содержательность ответа</w:t>
      </w:r>
    </w:p>
    <w:p w:rsidR="00317581" w:rsidRPr="00317581" w:rsidRDefault="00317581">
      <w:pPr>
        <w:rPr>
          <w:rFonts w:ascii="Times New Roman" w:hAnsi="Times New Roman" w:cs="Times New Roman"/>
          <w:i/>
          <w:sz w:val="28"/>
        </w:rPr>
      </w:pPr>
      <w:r w:rsidRPr="00317581">
        <w:rPr>
          <w:rFonts w:ascii="Times New Roman" w:hAnsi="Times New Roman" w:cs="Times New Roman"/>
          <w:i/>
          <w:sz w:val="28"/>
        </w:rPr>
        <w:t>- количество аспектов затронутых в ответе</w:t>
      </w:r>
    </w:p>
    <w:p w:rsidR="00317581" w:rsidRDefault="00317581">
      <w:pPr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8216"/>
      </w:tblGrid>
      <w:tr w:rsidR="00317581" w:rsidTr="00317581">
        <w:trPr>
          <w:cantSplit/>
          <w:trHeight w:val="1134"/>
        </w:trPr>
        <w:tc>
          <w:tcPr>
            <w:tcW w:w="1129" w:type="dxa"/>
            <w:textDirection w:val="btLr"/>
            <w:vAlign w:val="center"/>
          </w:tcPr>
          <w:p w:rsidR="00317581" w:rsidRPr="00317581" w:rsidRDefault="00317581" w:rsidP="003175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317581">
              <w:rPr>
                <w:rFonts w:ascii="Times New Roman" w:hAnsi="Times New Roman" w:cs="Times New Roman"/>
                <w:b/>
                <w:sz w:val="32"/>
              </w:rPr>
              <w:t>Блок 1</w:t>
            </w:r>
          </w:p>
        </w:tc>
        <w:tc>
          <w:tcPr>
            <w:tcW w:w="8216" w:type="dxa"/>
          </w:tcPr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Дайте определение понятию «бережливое производство».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2.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Чем вызвана необходимость применения концепции «бережливое производство»?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3.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основные виды потерь.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4.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Дайте определения и примеры муда первого и второго рода.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5.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Поясните сущность видов потерь мура и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мури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6.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основные методы бережливого производства.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7.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Перечислите основные инструменты бережливого производства.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8.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основные этапы внедрения бережливого производства на предприятии.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9.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>В чем заключается сущность системы «Кайдзен»?</w:t>
            </w:r>
          </w:p>
        </w:tc>
      </w:tr>
      <w:tr w:rsidR="00317581" w:rsidTr="00317581">
        <w:trPr>
          <w:cantSplit/>
          <w:trHeight w:val="1134"/>
        </w:trPr>
        <w:tc>
          <w:tcPr>
            <w:tcW w:w="1129" w:type="dxa"/>
            <w:textDirection w:val="btLr"/>
            <w:vAlign w:val="center"/>
          </w:tcPr>
          <w:p w:rsidR="00317581" w:rsidRPr="00317581" w:rsidRDefault="00317581" w:rsidP="003175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317581">
              <w:rPr>
                <w:rFonts w:ascii="Times New Roman" w:hAnsi="Times New Roman" w:cs="Times New Roman"/>
                <w:b/>
                <w:sz w:val="32"/>
              </w:rPr>
              <w:t xml:space="preserve">Блок </w:t>
            </w:r>
            <w:r w:rsidRPr="00317581">
              <w:rPr>
                <w:rFonts w:ascii="Times New Roman" w:hAnsi="Times New Roman" w:cs="Times New Roman"/>
                <w:b/>
                <w:sz w:val="32"/>
              </w:rPr>
              <w:t>2</w:t>
            </w:r>
          </w:p>
        </w:tc>
        <w:tc>
          <w:tcPr>
            <w:tcW w:w="8216" w:type="dxa"/>
          </w:tcPr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Дайте определение понятию «управление потоком создания ценности».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2.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шаги разработки потока создания ценности.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3.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Каково назначение карты потока создания ценности?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4.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Что отображается карте текущего состояния потока создания ценности? 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5.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Что отображается на карте будущего состояния потока создания ценности? 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6.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В чем заключается сущность принципа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генти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генбуцу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7.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основные факторы оценки текущего состояния потока создания ценности.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8.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Каково назначение диаграммы «спагетти»?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9.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Объясните сущность метода вытягивания.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10.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преимущества создания потока единичных изделий.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11.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>Назовите преимущества U-образного размещения оборудования.</w:t>
            </w:r>
          </w:p>
        </w:tc>
      </w:tr>
      <w:tr w:rsidR="00317581" w:rsidTr="00317581">
        <w:trPr>
          <w:cantSplit/>
          <w:trHeight w:val="1134"/>
        </w:trPr>
        <w:tc>
          <w:tcPr>
            <w:tcW w:w="1129" w:type="dxa"/>
            <w:textDirection w:val="btLr"/>
            <w:vAlign w:val="center"/>
          </w:tcPr>
          <w:p w:rsidR="00317581" w:rsidRPr="00317581" w:rsidRDefault="00317581" w:rsidP="003175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317581">
              <w:rPr>
                <w:rFonts w:ascii="Times New Roman" w:hAnsi="Times New Roman" w:cs="Times New Roman"/>
                <w:b/>
                <w:sz w:val="32"/>
              </w:rPr>
              <w:t xml:space="preserve">Блок </w:t>
            </w:r>
            <w:r w:rsidRPr="00317581">
              <w:rPr>
                <w:rFonts w:ascii="Times New Roman" w:hAnsi="Times New Roman" w:cs="Times New Roman"/>
                <w:b/>
                <w:sz w:val="32"/>
              </w:rPr>
              <w:t>3</w:t>
            </w:r>
          </w:p>
        </w:tc>
        <w:tc>
          <w:tcPr>
            <w:tcW w:w="8216" w:type="dxa"/>
          </w:tcPr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В чем заключается сущность толкающей системы управления материальными потоками, ее достоинства и недостатки?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2.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В чем сущность тянущей системы управления материальными потоками, ее достоинства и недостатки?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3.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Объясните схему толкающей системы управления.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4.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Объясните схему тянущей системы управления.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5.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Опишите теорию ограничений.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6.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Назначение и сущность системы «Точно вовремя».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7.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основные методы реализации системы «Точно вовремя».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8.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>Назовите условия реализации системы «Точно вовремя».</w:t>
            </w:r>
          </w:p>
        </w:tc>
      </w:tr>
      <w:tr w:rsidR="00317581" w:rsidTr="00317581">
        <w:trPr>
          <w:cantSplit/>
          <w:trHeight w:val="1134"/>
        </w:trPr>
        <w:tc>
          <w:tcPr>
            <w:tcW w:w="1129" w:type="dxa"/>
            <w:textDirection w:val="btLr"/>
            <w:vAlign w:val="center"/>
          </w:tcPr>
          <w:p w:rsidR="00317581" w:rsidRPr="00317581" w:rsidRDefault="00317581" w:rsidP="003175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317581">
              <w:rPr>
                <w:rFonts w:ascii="Times New Roman" w:hAnsi="Times New Roman" w:cs="Times New Roman"/>
                <w:b/>
                <w:sz w:val="32"/>
              </w:rPr>
              <w:lastRenderedPageBreak/>
              <w:t xml:space="preserve">Блок </w:t>
            </w:r>
            <w:r w:rsidRPr="00317581">
              <w:rPr>
                <w:rFonts w:ascii="Times New Roman" w:hAnsi="Times New Roman" w:cs="Times New Roman"/>
                <w:b/>
                <w:sz w:val="32"/>
              </w:rPr>
              <w:t>4</w:t>
            </w:r>
          </w:p>
        </w:tc>
        <w:tc>
          <w:tcPr>
            <w:tcW w:w="8216" w:type="dxa"/>
          </w:tcPr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В чем заключается сущность и цели системы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5S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2.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и объясните этапы системы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5S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3.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Как осуществляется визуальное управление?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4.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инструменты визуального управления.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5.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В чем сущность способа разметки?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6.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>Какие показатели отражаются на информационной доске?</w:t>
            </w:r>
          </w:p>
        </w:tc>
      </w:tr>
      <w:tr w:rsidR="00317581" w:rsidTr="00317581">
        <w:trPr>
          <w:cantSplit/>
          <w:trHeight w:val="1134"/>
        </w:trPr>
        <w:tc>
          <w:tcPr>
            <w:tcW w:w="1129" w:type="dxa"/>
            <w:textDirection w:val="btLr"/>
            <w:vAlign w:val="center"/>
          </w:tcPr>
          <w:p w:rsidR="00317581" w:rsidRPr="00317581" w:rsidRDefault="00317581" w:rsidP="003175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317581">
              <w:rPr>
                <w:rFonts w:ascii="Times New Roman" w:hAnsi="Times New Roman" w:cs="Times New Roman"/>
                <w:b/>
                <w:sz w:val="32"/>
              </w:rPr>
              <w:t xml:space="preserve">Блок </w:t>
            </w:r>
            <w:r w:rsidRPr="00317581">
              <w:rPr>
                <w:rFonts w:ascii="Times New Roman" w:hAnsi="Times New Roman" w:cs="Times New Roman"/>
                <w:b/>
                <w:sz w:val="32"/>
              </w:rPr>
              <w:t>5</w:t>
            </w:r>
          </w:p>
        </w:tc>
        <w:tc>
          <w:tcPr>
            <w:tcW w:w="8216" w:type="dxa"/>
          </w:tcPr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>Дайте определение понятию «Система всеобщего производительного обслуживания оборудования» (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ТРМ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).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2.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виды потерь в системе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ТРМ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3.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направления развертывания системы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ТРМ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4.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>Объясните структуру коэффициента общей эффективности оборудования (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ОЕЕ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).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5.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условия для внедрения системы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ТРМ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6.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факторы повышения эффективности от внедрения системы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ТРМ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7.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Какие работы выполняются на этапе отдельных улучшений производительности оборудования?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8.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В чем заключается сущность системы самостоятельного обслуживания оборудования операторами?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9.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Какие мероприятия выполняются при реализации направления «Система планового обслуживания оборудования»?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10.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Раскройте сущность </w:t>
            </w:r>
            <w:proofErr w:type="gramStart"/>
            <w:r w:rsidRPr="00317581">
              <w:rPr>
                <w:rFonts w:ascii="Times New Roman" w:hAnsi="Times New Roman" w:cs="Times New Roman"/>
                <w:sz w:val="24"/>
              </w:rPr>
              <w:t>методики  пять</w:t>
            </w:r>
            <w:proofErr w:type="gramEnd"/>
            <w:r w:rsidRPr="00317581">
              <w:rPr>
                <w:rFonts w:ascii="Times New Roman" w:hAnsi="Times New Roman" w:cs="Times New Roman"/>
                <w:sz w:val="24"/>
              </w:rPr>
              <w:t xml:space="preserve"> вопросов «Почему?».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11.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В чем сущность принципа Генриха?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12.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Опишите методику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4R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13.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В чем заключается сущность системы взаимной ответственности?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14.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Опишите методику «Урок на одном листе».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15.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этапы развертывания системы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ТРМ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16.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Приведите организационную структуру продвижения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ТРМ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 xml:space="preserve">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17.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Какие работы выполняют проектные группы?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18.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цели работы модельных групп. 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19.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цели деятельности тематических групп.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20.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 каком организационном уровне создаются рабочие группы, назовите цели и задачи их деятельности. </w:t>
            </w:r>
          </w:p>
          <w:p w:rsidR="00317581" w:rsidRPr="00317581" w:rsidRDefault="00317581" w:rsidP="00317581">
            <w:pPr>
              <w:rPr>
                <w:rFonts w:ascii="Times New Roman" w:hAnsi="Times New Roman" w:cs="Times New Roman"/>
                <w:sz w:val="24"/>
              </w:rPr>
            </w:pPr>
            <w:r w:rsidRPr="00317581">
              <w:rPr>
                <w:rFonts w:ascii="Times New Roman" w:hAnsi="Times New Roman" w:cs="Times New Roman"/>
                <w:sz w:val="24"/>
              </w:rPr>
              <w:t>21.</w:t>
            </w:r>
            <w:r w:rsidRPr="00317581">
              <w:rPr>
                <w:rFonts w:ascii="Times New Roman" w:hAnsi="Times New Roman" w:cs="Times New Roman"/>
                <w:sz w:val="24"/>
              </w:rPr>
              <w:tab/>
              <w:t xml:space="preserve">Назовите функции секретариата </w:t>
            </w:r>
            <w:proofErr w:type="spellStart"/>
            <w:r w:rsidRPr="00317581">
              <w:rPr>
                <w:rFonts w:ascii="Times New Roman" w:hAnsi="Times New Roman" w:cs="Times New Roman"/>
                <w:sz w:val="24"/>
              </w:rPr>
              <w:t>ТРМ</w:t>
            </w:r>
            <w:proofErr w:type="spellEnd"/>
            <w:r w:rsidRPr="00317581">
              <w:rPr>
                <w:rFonts w:ascii="Times New Roman" w:hAnsi="Times New Roman" w:cs="Times New Roman"/>
                <w:sz w:val="24"/>
              </w:rPr>
              <w:t>.</w:t>
            </w:r>
            <w:bookmarkStart w:id="0" w:name="_GoBack"/>
            <w:bookmarkEnd w:id="0"/>
          </w:p>
        </w:tc>
      </w:tr>
    </w:tbl>
    <w:p w:rsidR="00317581" w:rsidRPr="00317581" w:rsidRDefault="00317581">
      <w:pPr>
        <w:rPr>
          <w:rFonts w:ascii="Times New Roman" w:hAnsi="Times New Roman" w:cs="Times New Roman"/>
          <w:sz w:val="28"/>
        </w:rPr>
      </w:pPr>
    </w:p>
    <w:p w:rsidR="00317581" w:rsidRDefault="00317581"/>
    <w:sectPr w:rsidR="00317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581"/>
    <w:rsid w:val="00317581"/>
    <w:rsid w:val="0054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4685C"/>
  <w15:chartTrackingRefBased/>
  <w15:docId w15:val="{1843A441-AFBE-4E5B-82F5-C9C94AD6D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5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2022-10-02T06:05:00Z</dcterms:created>
  <dcterms:modified xsi:type="dcterms:W3CDTF">2022-10-02T06:13:00Z</dcterms:modified>
</cp:coreProperties>
</file>